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360"/>
        <w:jc w:val="center"/>
      </w:pPr>
      <w:r>
        <w:drawing>
          <wp:inline xmlns:a="http://schemas.openxmlformats.org/drawingml/2006/main" xmlns:pic="http://schemas.openxmlformats.org/drawingml/2006/picture">
            <wp:extent cx="1234440" cy="1234440"/>
            <wp:docPr id="1" name="Picture 1" descr="Explore WA Caravans logo"/>
            <wp:cNvGraphicFramePr>
              <a:graphicFrameLocks noChangeAspect="1"/>
            </wp:cNvGraphicFramePr>
            <a:graphic>
              <a:graphicData uri="http://schemas.openxmlformats.org/drawingml/2006/picture">
                <pic:pic>
                  <pic:nvPicPr>
                    <pic:cNvPr id="0" name="image.png"/>
                    <pic:cNvPicPr/>
                  </pic:nvPicPr>
                  <pic:blipFill>
                    <a:blip r:embed="rId10"/>
                    <a:srcRect l="11370" t="4734" r="50129" b="7101"/>
                    <a:stretch>
                      <a:fillRect/>
                    </a:stretch>
                  </pic:blipFill>
                  <pic:spPr>
                    <a:xfrm>
                      <a:off x="0" y="0"/>
                      <a:ext cx="1234440" cy="1234440"/>
                    </a:xfrm>
                    <a:prstGeom prst="rect"/>
                  </pic:spPr>
                </pic:pic>
              </a:graphicData>
            </a:graphic>
          </wp:inline>
        </w:drawing>
      </w:r>
      <w:r>
        <w:t xml:space="preserve">    </w:t>
      </w:r>
      <w:r>
        <w:drawing>
          <wp:inline xmlns:a="http://schemas.openxmlformats.org/drawingml/2006/main" xmlns:pic="http://schemas.openxmlformats.org/drawingml/2006/picture">
            <wp:extent cx="1234440" cy="1234440"/>
            <wp:docPr id="2" name="Picture 2" descr="Explore WA 4WD Adventures logo"/>
            <wp:cNvGraphicFramePr>
              <a:graphicFrameLocks noChangeAspect="1"/>
            </wp:cNvGraphicFramePr>
            <a:graphic>
              <a:graphicData uri="http://schemas.openxmlformats.org/drawingml/2006/picture">
                <pic:pic>
                  <pic:nvPicPr>
                    <pic:cNvPr id="0" name="image.png"/>
                    <pic:cNvPicPr/>
                  </pic:nvPicPr>
                  <pic:blipFill>
                    <a:blip r:embed="rId10"/>
                    <a:srcRect l="49871" t="2959" r="10853" b="7101"/>
                    <a:stretch>
                      <a:fillRect/>
                    </a:stretch>
                  </pic:blipFill>
                  <pic:spPr>
                    <a:xfrm>
                      <a:off x="0" y="0"/>
                      <a:ext cx="1234440" cy="1234440"/>
                    </a:xfrm>
                    <a:prstGeom prst="rect"/>
                  </pic:spPr>
                </pic:pic>
              </a:graphicData>
            </a:graphic>
          </wp:inline>
        </w:drawing>
      </w:r>
    </w:p>
    <w:p>
      <w:pPr>
        <w:pStyle w:val="Title"/>
        <w:widowControl/>
        <w:spacing w:after="140" w:line="259" w:lineRule="auto"/>
        <w:jc w:val="center"/>
      </w:pPr>
      <w:r>
        <w:rPr>
          <w:color w:val="000000"/>
          <w:sz w:val="52"/>
        </w:rPr>
        <w:t>Explore WA Caravans</w:t>
      </w:r>
    </w:p>
    <w:p>
      <w:pPr>
        <w:pStyle w:val="Subtitle"/>
        <w:widowControl/>
        <w:spacing w:after="140" w:line="259" w:lineRule="auto"/>
        <w:jc w:val="center"/>
      </w:pPr>
      <w:r>
        <w:rPr>
          <w:sz w:val="34"/>
        </w:rPr>
        <w:t>Caravan Hire Terms and Conditions</w:t>
      </w:r>
    </w:p>
    <w:p>
      <w:pPr>
        <w:widowControl/>
        <w:spacing w:after="140" w:line="259" w:lineRule="auto"/>
        <w:jc w:val="center"/>
      </w:pPr>
      <w:r>
        <w:t>September 2026</w:t>
        <w:br/>
        <w:br/>
        <w:t>XPLRNOZ Pty Ltd trading as Explore WA Caravans</w:t>
        <w:br/>
        <w:t>ACN 697 673 779  |  ABN 45 697 673 779</w:t>
      </w:r>
    </w:p>
    <w:p>
      <w:pPr>
        <w:spacing w:before="360"/>
        <w:jc w:val="center"/>
      </w:pPr>
      <w:r>
        <w:t>Terms governing caravan hire, including payment, insurance and liability, approved travel, care of the Caravan and return obligations. Read these terms with your booking documents before accepting the hire.</w:t>
      </w:r>
    </w:p>
    <w:p>
      <w:pPr>
        <w:pStyle w:val="Heading1"/>
        <w:pageBreakBefore/>
        <w:widowControl/>
      </w:pPr>
      <w:r>
        <w:rPr>
          <w:rFonts w:ascii="Calibri" w:hAnsi="Calibri"/>
          <w:color w:val="000000"/>
        </w:rPr>
        <w:t>1. Introduction and Agreement</w:t>
      </w:r>
    </w:p>
    <w:p>
      <w:pPr>
        <w:widowControl/>
        <w:spacing w:after="140" w:line="259" w:lineRule="auto"/>
      </w:pPr>
      <w:r>
        <w:rPr>
          <w:rFonts w:ascii="Calibri" w:hAnsi="Calibri"/>
          <w:color w:val="000000"/>
        </w:rPr>
        <w:t>These Terms &amp; Conditions form the agreement between XPLRNOZ Pty Ltd (ACN 697 673 779, ABN 45 697 673 779) trading as Explore WA Caravans (Explore WA Caravans, we, us or our) and the person named as hirer in the booking (Hirer or you) for the hire of the caravan and supplied equipment.</w:t>
      </w:r>
    </w:p>
    <w:p>
      <w:pPr>
        <w:widowControl/>
        <w:spacing w:after="140" w:line="259" w:lineRule="auto"/>
      </w:pPr>
      <w:r>
        <w:rPr>
          <w:rFonts w:ascii="Calibri" w:hAnsi="Calibri"/>
          <w:color w:val="000000"/>
        </w:rPr>
        <w:t>By confirming a booking, paying a deposit or hire amount, signing a booking or handover document, clicking acceptance of these Terms &amp; Conditions, or taking possession of the Caravan, the Hirer agrees to be bound by these Terms &amp; Conditions.</w:t>
      </w:r>
    </w:p>
    <w:p>
      <w:pPr>
        <w:widowControl/>
        <w:spacing w:after="140" w:line="259" w:lineRule="auto"/>
      </w:pPr>
      <w:r>
        <w:rPr>
          <w:rFonts w:ascii="Calibri" w:hAnsi="Calibri"/>
          <w:color w:val="000000"/>
        </w:rPr>
        <w:t>These Terms &amp; Conditions should be read with the booking confirmation, invoice, approved itinerary or route, Pre-Hire Condition Report, handover checklist and any written special conditions agreed between the parties. If there is an inconsistency, a written special condition expressly agreed by Explore WA Caravans for that booking prevails to the extent of the inconsistency.</w:t>
      </w:r>
    </w:p>
    <w:p>
      <w:pPr>
        <w:pStyle w:val="Heading1"/>
        <w:widowControl/>
      </w:pPr>
      <w:r>
        <w:rPr>
          <w:rFonts w:ascii="Calibri" w:hAnsi="Calibri"/>
          <w:color w:val="000000"/>
        </w:rPr>
        <w:t>2. Definitions</w:t>
      </w:r>
    </w:p>
    <w:p>
      <w:pPr>
        <w:widowControl/>
        <w:spacing w:after="140" w:line="259" w:lineRule="auto"/>
      </w:pPr>
      <w:r>
        <w:rPr>
          <w:rFonts w:ascii="Calibri" w:hAnsi="Calibri"/>
          <w:color w:val="000000"/>
        </w:rPr>
        <w:t>Authorised Driver means the Hirer and any additional person approved by Explore WA Caravans in writing to tow or operate the Caravan.</w:t>
      </w:r>
    </w:p>
    <w:p>
      <w:pPr>
        <w:widowControl/>
        <w:spacing w:after="140" w:line="259" w:lineRule="auto"/>
      </w:pPr>
      <w:r>
        <w:rPr>
          <w:rFonts w:ascii="Calibri" w:hAnsi="Calibri"/>
          <w:color w:val="000000"/>
        </w:rPr>
        <w:t>Caravan means the caravan identified in the booking, together with its fixtures, appliances, keys, accessories and supplied equipment.</w:t>
      </w:r>
    </w:p>
    <w:p>
      <w:pPr>
        <w:widowControl/>
        <w:spacing w:after="140" w:line="259" w:lineRule="auto"/>
      </w:pPr>
      <w:r>
        <w:rPr>
          <w:rFonts w:ascii="Calibri" w:hAnsi="Calibri"/>
          <w:color w:val="000000"/>
        </w:rPr>
        <w:t>Damage means physical loss of or damage to the Caravan or supplied equipment beyond fair wear and tear.</w:t>
      </w:r>
    </w:p>
    <w:p>
      <w:pPr>
        <w:widowControl/>
        <w:spacing w:after="140" w:line="259" w:lineRule="auto"/>
      </w:pPr>
      <w:r>
        <w:rPr>
          <w:rFonts w:ascii="Calibri" w:hAnsi="Calibri"/>
          <w:color w:val="000000"/>
        </w:rPr>
        <w:t>Hire Period means the period from collection or delivery of the Caravan until it is returned to, and accepted back by, Explore WA Caravans.</w:t>
      </w:r>
    </w:p>
    <w:p>
      <w:pPr>
        <w:widowControl/>
        <w:spacing w:after="140" w:line="259" w:lineRule="auto"/>
      </w:pPr>
      <w:r>
        <w:rPr>
          <w:rFonts w:ascii="Calibri" w:hAnsi="Calibri"/>
          <w:color w:val="000000"/>
        </w:rPr>
        <w:t>Insured Event means an event accepted as covered under the applicable insurance policy. Whether an event is insured is ultimately determined under the insurer’s policy wording, schedule, endorsements and claims decision.</w:t>
      </w:r>
    </w:p>
    <w:p>
      <w:pPr>
        <w:widowControl/>
        <w:spacing w:after="140" w:line="259" w:lineRule="auto"/>
      </w:pPr>
      <w:r>
        <w:rPr>
          <w:rFonts w:ascii="Calibri" w:hAnsi="Calibri"/>
          <w:color w:val="000000"/>
        </w:rPr>
        <w:t>Pre-Hire Condition Report means the handover/inspection checklist, written observations and all photographs or other records taken immediately before departure.</w:t>
      </w:r>
    </w:p>
    <w:p>
      <w:pPr>
        <w:widowControl/>
        <w:spacing w:after="140" w:line="259" w:lineRule="auto"/>
      </w:pPr>
      <w:r>
        <w:rPr>
          <w:rFonts w:ascii="Calibri" w:hAnsi="Calibri"/>
          <w:color w:val="000000"/>
        </w:rPr>
        <w:t>Remote or Off-Road Travel includes travel away from sealed public roads, including unsealed or gravel roads, tracks and remote-area routes, unless Explore WA Caravans confirms otherwise in writing.</w:t>
      </w:r>
    </w:p>
    <w:p>
      <w:pPr>
        <w:pStyle w:val="Heading1"/>
        <w:widowControl/>
      </w:pPr>
      <w:r>
        <w:rPr>
          <w:rFonts w:ascii="Calibri" w:hAnsi="Calibri"/>
          <w:color w:val="000000"/>
        </w:rPr>
        <w:t>3. Hirer, Authorised Drivers and Tow Vehicle Requirements</w:t>
      </w:r>
    </w:p>
    <w:p>
      <w:pPr>
        <w:widowControl/>
        <w:spacing w:after="140" w:line="259" w:lineRule="auto"/>
      </w:pPr>
      <w:r>
        <w:rPr>
          <w:rFonts w:ascii="Calibri" w:hAnsi="Calibri"/>
          <w:color w:val="000000"/>
        </w:rPr>
        <w:t>The Hirer is responsible for the Caravan throughout the Hire Period and for the conduct of every Authorised Driver and person using the Caravan.</w:t>
      </w:r>
    </w:p>
    <w:p>
      <w:pPr>
        <w:widowControl/>
        <w:spacing w:after="140" w:line="259" w:lineRule="auto"/>
      </w:pPr>
      <w:r>
        <w:rPr>
          <w:rFonts w:ascii="Calibri" w:hAnsi="Calibri"/>
          <w:color w:val="000000"/>
        </w:rPr>
        <w:t>Only an Authorised Driver may tow the Caravan. Each Authorised Driver must hold a current licence valid for the tow vehicle and must comply with all road laws and licensing conditions.</w:t>
      </w:r>
    </w:p>
    <w:p>
      <w:pPr>
        <w:widowControl/>
        <w:spacing w:after="140" w:line="259" w:lineRule="auto"/>
      </w:pPr>
      <w:r>
        <w:rPr>
          <w:rFonts w:ascii="Calibri" w:hAnsi="Calibri"/>
          <w:color w:val="000000"/>
        </w:rPr>
        <w:t>The Hirer must ensure the tow vehicle is roadworthy, appropriately registered and insured, suitable for the Caravan, and within all applicable manufacturer and legal towing, tow-ball, axle, gross combination and load limits. A functioning electric brake controller must be fitted and correctly configured where required for the Caravan.</w:t>
      </w:r>
    </w:p>
    <w:p>
      <w:pPr>
        <w:widowControl/>
        <w:spacing w:after="140" w:line="259" w:lineRule="auto"/>
      </w:pPr>
      <w:r>
        <w:rPr>
          <w:rFonts w:ascii="Calibri" w:hAnsi="Calibri"/>
          <w:color w:val="000000"/>
        </w:rPr>
        <w:t>Explore WA Caravans may refuse release of the Caravan where, on reasonable grounds, the tow vehicle, towing setup, licence, brake controller, tyres, loading arrangement or other safety-critical equipment is unsuitable or unlawful. Where reasonably practicable, the Hirer will be given an opportunity to remedy the issue.</w:t>
      </w:r>
    </w:p>
    <w:p>
      <w:pPr>
        <w:pStyle w:val="Heading1"/>
        <w:widowControl/>
      </w:pPr>
      <w:r>
        <w:rPr>
          <w:rFonts w:ascii="Calibri" w:hAnsi="Calibri"/>
          <w:color w:val="000000"/>
        </w:rPr>
        <w:t>4. Insurance</w:t>
      </w:r>
    </w:p>
    <w:p>
      <w:pPr>
        <w:widowControl/>
        <w:spacing w:after="140" w:line="259" w:lineRule="auto"/>
      </w:pPr>
      <w:r>
        <w:rPr>
          <w:rFonts w:ascii="Calibri" w:hAnsi="Calibri"/>
          <w:color w:val="000000"/>
        </w:rPr>
        <w:t>The Caravan is comprehensively insured with Australian Caravan Insurance, including Hire Out Cover, subject at all times to the applicable policy wording, Product Disclosure Statement (PDS), policy schedule and endorsements current for the Caravan.</w:t>
      </w:r>
    </w:p>
    <w:p>
      <w:pPr>
        <w:widowControl/>
        <w:spacing w:after="140" w:line="259" w:lineRule="auto"/>
      </w:pPr>
      <w:r>
        <w:rPr>
          <w:rFonts w:ascii="Calibri" w:hAnsi="Calibri"/>
          <w:color w:val="000000"/>
        </w:rPr>
        <w:t>Insurance may include cover for accidental loss or damage, fire, storm, theft and legal liability, subject to the insurer’s terms, exclusions, limits and claim assessment. Explore WA Caravans does not guarantee that any incident will be accepted as an insured claim.</w:t>
      </w:r>
    </w:p>
    <w:p>
      <w:pPr>
        <w:widowControl/>
        <w:spacing w:after="140" w:line="259" w:lineRule="auto"/>
      </w:pPr>
      <w:r>
        <w:rPr>
          <w:rFonts w:ascii="Calibri" w:hAnsi="Calibri"/>
          <w:color w:val="000000"/>
        </w:rPr>
        <w:t>The Hirer must promptly provide all information and cooperation reasonably required by Explore WA Caravans or the insurer in connection with an incident or claim.</w:t>
      </w:r>
    </w:p>
    <w:p>
      <w:pPr>
        <w:pStyle w:val="Heading2"/>
        <w:widowControl/>
      </w:pPr>
      <w:r>
        <w:rPr>
          <w:rFonts w:ascii="Calibri" w:hAnsi="Calibri"/>
          <w:color w:val="000000"/>
        </w:rPr>
        <w:t>4.1 Claims Administration Fee</w:t>
      </w:r>
    </w:p>
    <w:p>
      <w:pPr>
        <w:widowControl/>
        <w:spacing w:after="140" w:line="259" w:lineRule="auto"/>
      </w:pPr>
      <w:r>
        <w:rPr>
          <w:rFonts w:ascii="Calibri" w:hAnsi="Calibri"/>
          <w:color w:val="000000"/>
        </w:rPr>
        <w:t>A $500 Claims Administration Fee applies in addition to any applicable insurance excess where an insurance claim is required and the fee is reasonably incurred in administering and coordinating the claim.</w:t>
      </w:r>
    </w:p>
    <w:p>
      <w:pPr>
        <w:pStyle w:val="Heading2"/>
        <w:widowControl/>
      </w:pPr>
      <w:r>
        <w:rPr>
          <w:rFonts w:ascii="Calibri" w:hAnsi="Calibri"/>
          <w:color w:val="000000"/>
        </w:rPr>
        <w:t>4.2 Insurance Limitations</w:t>
      </w:r>
    </w:p>
    <w:p>
      <w:pPr>
        <w:widowControl/>
        <w:spacing w:after="140" w:line="259" w:lineRule="auto"/>
      </w:pPr>
      <w:r>
        <w:rPr>
          <w:rFonts w:ascii="Calibri" w:hAnsi="Calibri"/>
          <w:color w:val="000000"/>
        </w:rPr>
        <w:t>Insurance does not replace the Hirer’s obligations under this Agreement. Any amount not paid by the insurer may remain payable by the Hirer to the extent that the amount arises from the Hirer’s breach of this Agreement, negligence, misuse, unauthorised use, or another circumstance for which the Hirer is legally responsible. This is subject to the Damage Liability Cap where that cap applies and to the Australian Consumer Law.</w:t>
      </w:r>
    </w:p>
    <w:p>
      <w:pPr>
        <w:pStyle w:val="Heading1"/>
        <w:widowControl/>
      </w:pPr>
      <w:r>
        <w:rPr>
          <w:rFonts w:ascii="Calibri" w:hAnsi="Calibri"/>
          <w:color w:val="000000"/>
        </w:rPr>
        <w:t>5. Hirer Liability for Insured Events</w:t>
      </w:r>
    </w:p>
    <w:p>
      <w:pPr>
        <w:widowControl/>
        <w:spacing w:after="140" w:line="259" w:lineRule="auto"/>
      </w:pPr>
      <w:r>
        <w:rPr>
          <w:rFonts w:ascii="Calibri" w:hAnsi="Calibri"/>
          <w:color w:val="000000"/>
        </w:rPr>
        <w:t>Where an incident qualifies as an Insured Event and the Hirer has complied with this Agreement, the Hirer’s maximum liability for Damage arising from that incident is $3,800 per incident (Damage Liability Cap).</w:t>
      </w:r>
    </w:p>
    <w:p>
      <w:pPr>
        <w:widowControl/>
        <w:spacing w:after="140" w:line="259" w:lineRule="auto"/>
      </w:pPr>
      <w:r>
        <w:rPr>
          <w:rFonts w:ascii="Calibri" w:hAnsi="Calibri"/>
          <w:color w:val="000000"/>
        </w:rPr>
        <w:t>The Damage Liability Cap may include the applicable insurance excess, Claims Administration Fee, reasonable repair costs not paid by the insurer and actual, reasonably incurred loss of hire attributable to the incident, up to the cap.</w:t>
      </w:r>
    </w:p>
    <w:p>
      <w:pPr>
        <w:widowControl/>
        <w:spacing w:after="140" w:line="259" w:lineRule="auto"/>
      </w:pPr>
      <w:r>
        <w:rPr>
          <w:rFonts w:ascii="Calibri" w:hAnsi="Calibri"/>
          <w:color w:val="000000"/>
        </w:rPr>
        <w:t>The $1,500 Security Bond will be applied first toward amounts properly payable by the Hirer. Explore WA Caravans may recover any balance owing up to the applicable Damage Liability Cap once the amount is reasonably determined and itemised.</w:t>
      </w:r>
    </w:p>
    <w:p>
      <w:pPr>
        <w:widowControl/>
        <w:spacing w:after="140" w:line="259" w:lineRule="auto"/>
      </w:pPr>
      <w:r>
        <w:rPr>
          <w:rFonts w:ascii="Calibri" w:hAnsi="Calibri"/>
          <w:color w:val="000000"/>
        </w:rPr>
        <w:t>Recovery, towing, freight, storage and transport costs are not included within the Damage Liability Cap where those costs are the Hirer’s responsibility under this Agreement.</w:t>
      </w:r>
    </w:p>
    <w:p>
      <w:pPr>
        <w:pStyle w:val="Heading1"/>
        <w:widowControl/>
      </w:pPr>
      <w:r>
        <w:rPr>
          <w:rFonts w:ascii="Calibri" w:hAnsi="Calibri"/>
          <w:color w:val="000000"/>
        </w:rPr>
        <w:t>6. Optional Liability Reduction</w:t>
      </w:r>
    </w:p>
    <w:p>
      <w:pPr>
        <w:widowControl/>
        <w:spacing w:after="140" w:line="259" w:lineRule="auto"/>
      </w:pPr>
      <w:r>
        <w:rPr>
          <w:rFonts w:ascii="Calibri" w:hAnsi="Calibri"/>
          <w:color w:val="000000"/>
        </w:rPr>
        <w:t>The Hirer may elect before departure to purchase Optional Liability Reduction for $30 per day including GST. Where purchased, the Hirer’s maximum liability for an Insured Event is reduced to $1,500 per incident, and the Security Bond satisfies that reduced liability amount.</w:t>
      </w:r>
    </w:p>
    <w:p>
      <w:pPr>
        <w:widowControl/>
        <w:spacing w:after="140" w:line="259" w:lineRule="auto"/>
      </w:pPr>
      <w:r>
        <w:rPr>
          <w:rFonts w:ascii="Calibri" w:hAnsi="Calibri"/>
          <w:color w:val="000000"/>
        </w:rPr>
        <w:t>Optional Liability Reduction is non-refundable once the Hire Period commences and applies separately to each incident. It does not apply to an event that is not insured, a denied claim, deliberate or reckless conduct, negligence, misuse, unauthorised use, breach of this Agreement, or costs expressly stated to fall outside the liability cap.</w:t>
      </w:r>
    </w:p>
    <w:p>
      <w:pPr>
        <w:pStyle w:val="Heading1"/>
        <w:widowControl/>
      </w:pPr>
      <w:r>
        <w:rPr>
          <w:rFonts w:ascii="Calibri" w:hAnsi="Calibri"/>
          <w:color w:val="000000"/>
        </w:rPr>
        <w:t>7. Non-Insured Events, Denied Claims and Breach</w:t>
      </w:r>
    </w:p>
    <w:p>
      <w:pPr>
        <w:widowControl/>
        <w:spacing w:after="140" w:line="259" w:lineRule="auto"/>
      </w:pPr>
      <w:r>
        <w:rPr>
          <w:rFonts w:ascii="Calibri" w:hAnsi="Calibri"/>
          <w:color w:val="000000"/>
        </w:rPr>
        <w:t>Where an incident is not covered by insurance, a claim is denied, or loss or Damage results from the Hirer’s breach of this Agreement, negligence, misuse or unauthorised use, the Damage Liability Cap and Optional Liability Reduction do not apply to the extent permitted by law.</w:t>
      </w:r>
    </w:p>
    <w:p>
      <w:pPr>
        <w:widowControl/>
        <w:spacing w:after="140" w:line="259" w:lineRule="auto"/>
      </w:pPr>
      <w:r>
        <w:rPr>
          <w:rFonts w:ascii="Calibri" w:hAnsi="Calibri"/>
          <w:color w:val="000000"/>
        </w:rPr>
        <w:t>In those circumstances, the Hirer is responsible for reasonable and evidenced loss or costs actually arising from the conduct or event for which the Hirer is responsible, which may include repair or replacement, recovery and towing, freight and transport, storage, and actual loss of hire. The Hirer is not responsible under this clause for loss caused by an inherent defect, fair wear and tear, or a failure by Explore WA Caravans to comply with a non-excludable obligation under law.</w:t>
      </w:r>
    </w:p>
    <w:p>
      <w:pPr>
        <w:pStyle w:val="Heading1"/>
        <w:widowControl/>
      </w:pPr>
      <w:r>
        <w:rPr>
          <w:rFonts w:ascii="Calibri" w:hAnsi="Calibri"/>
          <w:color w:val="000000"/>
        </w:rPr>
        <w:t>8. Claims and Repair Decisions</w:t>
      </w:r>
    </w:p>
    <w:p>
      <w:pPr>
        <w:widowControl/>
        <w:spacing w:after="140" w:line="259" w:lineRule="auto"/>
      </w:pPr>
      <w:r>
        <w:rPr>
          <w:rFonts w:ascii="Calibri" w:hAnsi="Calibri"/>
          <w:color w:val="000000"/>
        </w:rPr>
        <w:t>Explore WA Caravans may determine, acting reasonably and having regard to the policy, likely repair cost, excess, claim consequences and insurer requirements, whether to lodge an insurance claim. Where the reasonable repair cost is below the applicable liability amount, Explore WA Caravans may arrange repair without lodging a claim and recover the Hirer’s properly payable amount.</w:t>
      </w:r>
    </w:p>
    <w:p>
      <w:pPr>
        <w:widowControl/>
        <w:spacing w:after="140" w:line="259" w:lineRule="auto"/>
      </w:pPr>
      <w:r>
        <w:rPr>
          <w:rFonts w:ascii="Calibri" w:hAnsi="Calibri"/>
          <w:color w:val="000000"/>
        </w:rPr>
        <w:t>Where practicable, repair charges will be supported by invoices, quotations, assessments, photographs or other reasonable evidence. Nothing in this clause permits Explore WA Caravans to recover more than its reasonable loss or to exclude rights that cannot lawfully be excluded.</w:t>
      </w:r>
    </w:p>
    <w:p>
      <w:pPr>
        <w:pStyle w:val="Heading1"/>
        <w:widowControl/>
      </w:pPr>
      <w:r>
        <w:rPr>
          <w:rFonts w:ascii="Calibri" w:hAnsi="Calibri"/>
          <w:color w:val="000000"/>
        </w:rPr>
        <w:t>9. Lithium Batteries and Electronic Equipment</w:t>
      </w:r>
    </w:p>
    <w:p>
      <w:pPr>
        <w:widowControl/>
        <w:spacing w:after="140" w:line="259" w:lineRule="auto"/>
      </w:pPr>
      <w:r>
        <w:rPr>
          <w:rFonts w:ascii="Calibri" w:hAnsi="Calibri"/>
          <w:color w:val="000000"/>
        </w:rPr>
        <w:t>The Hirer must ensure that any lithium batteries or electronic accessories brought into or used with the Caravan are used, stored and charged in accordance with the manufacturer’s instructions and only with suitable charging equipment. Charging must be undertaken safely and away from ignition sources or flammable materials.</w:t>
      </w:r>
    </w:p>
    <w:p>
      <w:pPr>
        <w:widowControl/>
        <w:spacing w:after="140" w:line="259" w:lineRule="auto"/>
      </w:pPr>
      <w:r>
        <w:rPr>
          <w:rFonts w:ascii="Calibri" w:hAnsi="Calibri"/>
          <w:color w:val="000000"/>
        </w:rPr>
        <w:t>Where fire, smoke or heat damage is caused by improper charging, storage or use by the Hirer or persons for whom the Hirer is responsible, the Hirer may be liable for the resulting loss or Damage subject to applicable law.</w:t>
      </w:r>
    </w:p>
    <w:p>
      <w:pPr>
        <w:pStyle w:val="Heading1"/>
        <w:widowControl/>
      </w:pPr>
      <w:r>
        <w:rPr>
          <w:rFonts w:ascii="Calibri" w:hAnsi="Calibri"/>
          <w:color w:val="000000"/>
        </w:rPr>
        <w:t>10. Security Bond and Post-Hire Assessment</w:t>
      </w:r>
    </w:p>
    <w:p>
      <w:pPr>
        <w:widowControl/>
        <w:spacing w:after="140" w:line="259" w:lineRule="auto"/>
      </w:pPr>
      <w:r>
        <w:rPr>
          <w:rFonts w:ascii="Calibri" w:hAnsi="Calibri"/>
          <w:color w:val="000000"/>
        </w:rPr>
        <w:t>A $1,500 Security Bond is payable at or before collection. Explore WA Caravans may retain all or part of the bond while Damage, missing equipment, cleaning, an insurance claim, off-road incident or other amount potentially payable under this Agreement is reasonably being assessed.</w:t>
      </w:r>
    </w:p>
    <w:p>
      <w:pPr>
        <w:widowControl/>
        <w:spacing w:after="140" w:line="259" w:lineRule="auto"/>
      </w:pPr>
      <w:r>
        <w:rPr>
          <w:rFonts w:ascii="Calibri" w:hAnsi="Calibri"/>
          <w:color w:val="000000"/>
        </w:rPr>
        <w:t>Where no issue is identified, the bond will ordinarily be refunded within seven (7) business days after return. If assessment is still underway, Explore WA Caravans will provide a reasonable update and finalise the bond as soon as reasonably practicable after the relevant costs can be determined.</w:t>
      </w:r>
    </w:p>
    <w:p>
      <w:pPr>
        <w:pStyle w:val="Heading1"/>
        <w:widowControl/>
      </w:pPr>
      <w:r>
        <w:rPr>
          <w:rFonts w:ascii="Calibri" w:hAnsi="Calibri"/>
          <w:color w:val="000000"/>
        </w:rPr>
        <w:t>11. Mechanical or Electrical Breakdown</w:t>
      </w:r>
    </w:p>
    <w:p>
      <w:pPr>
        <w:widowControl/>
        <w:spacing w:after="140" w:line="259" w:lineRule="auto"/>
      </w:pPr>
      <w:r>
        <w:rPr>
          <w:rFonts w:ascii="Calibri" w:hAnsi="Calibri"/>
          <w:color w:val="000000"/>
        </w:rPr>
        <w:t>If the Caravan suffers a mechanical or electrical failure during the Hire Period, the Hirer must stop using the affected component where continued use could cause further Damage and contact Explore WA Caravans as soon as reasonably practicable.</w:t>
      </w:r>
    </w:p>
    <w:p>
      <w:pPr>
        <w:widowControl/>
        <w:spacing w:after="140" w:line="259" w:lineRule="auto"/>
      </w:pPr>
      <w:r>
        <w:rPr>
          <w:rFonts w:ascii="Calibri" w:hAnsi="Calibri"/>
          <w:color w:val="000000"/>
        </w:rPr>
        <w:t>Explore WA Caravans will provide reasonable assistance to coordinate inspection, assessment, repair or recovery where possible. The availability, timing and outcome of third-party repair or recovery services cannot be guaranteed, particularly in remote areas.</w:t>
      </w:r>
    </w:p>
    <w:p>
      <w:pPr>
        <w:widowControl/>
        <w:spacing w:after="140" w:line="259" w:lineRule="auto"/>
      </w:pPr>
      <w:r>
        <w:rPr>
          <w:rFonts w:ascii="Calibri" w:hAnsi="Calibri"/>
          <w:color w:val="000000"/>
        </w:rPr>
        <w:t>Where the failure is an inherent mechanical or electrical failure, fair wear and tear, or another matter for which Explore WA Caravans is responsible, the Hirer will not be charged for repairing that underlying failure. The Hirer remains responsible for their own incidental travel or accommodation costs except where otherwise required by law or expressly agreed.</w:t>
      </w:r>
    </w:p>
    <w:p>
      <w:pPr>
        <w:widowControl/>
        <w:spacing w:after="140" w:line="259" w:lineRule="auto"/>
      </w:pPr>
      <w:r>
        <w:rPr>
          <w:rFonts w:ascii="Calibri" w:hAnsi="Calibri"/>
          <w:color w:val="000000"/>
        </w:rPr>
        <w:t>Where a breakdown or additional Damage is caused or materially worsened by misuse, impact, overloading, unauthorised repair, failure to follow instructions, continuing to tow or operate after a warning or obvious fault, unauthorised off-road use, or another breach by the Hirer, the Hirer is responsible for the reasonable resulting costs.</w:t>
      </w:r>
    </w:p>
    <w:p>
      <w:pPr>
        <w:pStyle w:val="Heading1"/>
        <w:widowControl/>
      </w:pPr>
      <w:r>
        <w:rPr>
          <w:rFonts w:ascii="Calibri" w:hAnsi="Calibri"/>
          <w:color w:val="000000"/>
        </w:rPr>
        <w:t>12. Damage, Recovery, Towing and Return to Perth</w:t>
      </w:r>
    </w:p>
    <w:p>
      <w:pPr>
        <w:widowControl/>
        <w:spacing w:after="140" w:line="259" w:lineRule="auto"/>
      </w:pPr>
      <w:r>
        <w:rPr>
          <w:rFonts w:ascii="Calibri" w:hAnsi="Calibri"/>
          <w:color w:val="000000"/>
        </w:rPr>
        <w:t>The Caravan is to be returned to the agreed Explore WA Caravans return location in the Perth metropolitan area unless otherwise agreed in writing.</w:t>
      </w:r>
    </w:p>
    <w:p>
      <w:pPr>
        <w:widowControl/>
        <w:spacing w:after="140" w:line="259" w:lineRule="auto"/>
      </w:pPr>
      <w:r>
        <w:rPr>
          <w:rFonts w:ascii="Calibri" w:hAnsi="Calibri"/>
          <w:color w:val="000000"/>
        </w:rPr>
        <w:t>Where recovery, towing, freight, storage or transport is required because of an event for which the Hirer is responsible, the Hirer is responsible for the reasonable costs not paid by an insurer. Where the need for recovery arises solely from an inherent failure for which Explore WA Caravans is responsible, responsibility for those costs will be determined having regard to the Australian Consumer Law and the circumstances of the failure.</w:t>
      </w:r>
    </w:p>
    <w:p>
      <w:pPr>
        <w:widowControl/>
        <w:spacing w:after="140" w:line="259" w:lineRule="auto"/>
      </w:pPr>
      <w:r>
        <w:rPr>
          <w:rFonts w:ascii="Calibri" w:hAnsi="Calibri"/>
          <w:color w:val="000000"/>
        </w:rPr>
        <w:t>If Explore WA Caravans elects to undertake or directly coordinate a recovery that is the Hirer’s responsibility, an Owner-Assisted Recovery Charge of up to $5 per kilometre, calculated on the reasonable round-trip distance from Perth and capped at $5,500 AUD, may apply. This reflects vehicle, personnel and time involved in the recovery. Reasonable third-party freight, towing, fuel, accommodation, storage and transport expenses may be charged separately where actually incurred and evidenced.</w:t>
      </w:r>
    </w:p>
    <w:p>
      <w:pPr>
        <w:pStyle w:val="Heading1"/>
        <w:widowControl/>
      </w:pPr>
      <w:r>
        <w:rPr>
          <w:rFonts w:ascii="Calibri" w:hAnsi="Calibri"/>
          <w:color w:val="000000"/>
        </w:rPr>
        <w:t>13. Unsealed, Gravel, Off-Road and Remote Area Travel</w:t>
      </w:r>
    </w:p>
    <w:p>
      <w:pPr>
        <w:widowControl/>
        <w:spacing w:after="140" w:line="259" w:lineRule="auto"/>
      </w:pPr>
      <w:r>
        <w:rPr>
          <w:rFonts w:ascii="Calibri" w:hAnsi="Calibri"/>
          <w:color w:val="000000"/>
        </w:rPr>
        <w:t>All travel on unsealed or gravel roads, off-road tracks or remote-area routes requires prior written approval from Explore WA Caravans. Approval may be subject to route-specific conditions.</w:t>
      </w:r>
    </w:p>
    <w:p>
      <w:pPr>
        <w:widowControl/>
        <w:spacing w:after="140" w:line="259" w:lineRule="auto"/>
      </w:pPr>
      <w:r>
        <w:rPr>
          <w:rFonts w:ascii="Calibri" w:hAnsi="Calibri"/>
          <w:color w:val="000000"/>
        </w:rPr>
        <w:t>Approval of an itinerary or route does not guarantee road conditions, safety, accessibility, insurance coverage or suitability on the day of travel. The Hirer must continually assess conditions and must not proceed where doing so would be unsafe, unlawful, beyond the driver’s experience or beyond the safe operating limits of the tow vehicle or Caravan.</w:t>
      </w:r>
    </w:p>
    <w:p>
      <w:pPr>
        <w:widowControl/>
        <w:spacing w:after="140" w:line="259" w:lineRule="auto"/>
      </w:pPr>
      <w:r>
        <w:rPr>
          <w:rFonts w:ascii="Calibri" w:hAnsi="Calibri"/>
          <w:color w:val="000000"/>
        </w:rPr>
        <w:t>The Hirer must comply with any direction from Explore WA Caravans to alter, avoid or cease travel on a route where reasonably required for safety, road conditions, vehicle protection or insurance compliance.</w:t>
      </w:r>
    </w:p>
    <w:p>
      <w:pPr>
        <w:widowControl/>
        <w:spacing w:after="140" w:line="259" w:lineRule="auto"/>
      </w:pPr>
      <w:r>
        <w:rPr>
          <w:rFonts w:ascii="Calibri" w:hAnsi="Calibri"/>
          <w:color w:val="000000"/>
        </w:rPr>
        <w:t>Damage caused by washouts, ruts, corrugations, creek or water crossings, impacts, overhanging vegetation, excessive speed for conditions, bogging or rough terrain may not be insured. Liability will be determined under this Agreement and the applicable insurance policy.</w:t>
      </w:r>
    </w:p>
    <w:p>
      <w:pPr>
        <w:pStyle w:val="Heading1"/>
        <w:widowControl/>
      </w:pPr>
      <w:r>
        <w:rPr>
          <w:rFonts w:ascii="Calibri" w:hAnsi="Calibri"/>
          <w:color w:val="000000"/>
        </w:rPr>
        <w:t>14. Prohibited and Unsafe Use</w:t>
      </w:r>
    </w:p>
    <w:p>
      <w:pPr>
        <w:widowControl/>
        <w:spacing w:after="140" w:line="259" w:lineRule="auto"/>
      </w:pPr>
      <w:r>
        <w:rPr>
          <w:rFonts w:ascii="Calibri" w:hAnsi="Calibri"/>
          <w:color w:val="000000"/>
        </w:rPr>
        <w:t>The Hirer must not, and must not permit another person to:</w:t>
      </w:r>
    </w:p>
    <w:p>
      <w:pPr>
        <w:pStyle w:val="ListBullet"/>
        <w:widowControl/>
        <w:spacing w:after="140" w:line="259" w:lineRule="auto"/>
      </w:pPr>
      <w:r>
        <w:rPr>
          <w:rFonts w:ascii="Calibri" w:hAnsi="Calibri"/>
          <w:color w:val="000000"/>
        </w:rPr>
        <w:t>Tow the Caravan while affected by alcohol, illicit drugs, medication that makes driving unsafe, fatigue or any condition that makes towing unsafe or unlawful.</w:t>
      </w:r>
    </w:p>
    <w:p>
      <w:pPr>
        <w:pStyle w:val="ListBullet"/>
        <w:widowControl/>
        <w:spacing w:after="140" w:line="259" w:lineRule="auto"/>
      </w:pPr>
      <w:r>
        <w:rPr>
          <w:rFonts w:ascii="Calibri" w:hAnsi="Calibri"/>
          <w:color w:val="000000"/>
        </w:rPr>
        <w:t>Use the Caravan for racing, speed trials, unlawful purposes, sub-hire, commercial carriage or any purpose materially different from the agreed recreational hire without written approval.</w:t>
      </w:r>
    </w:p>
    <w:p>
      <w:pPr>
        <w:pStyle w:val="ListBullet"/>
        <w:widowControl/>
        <w:spacing w:after="140" w:line="259" w:lineRule="auto"/>
      </w:pPr>
      <w:r>
        <w:rPr>
          <w:rFonts w:ascii="Calibri" w:hAnsi="Calibri"/>
          <w:color w:val="000000"/>
        </w:rPr>
        <w:t>Intentionally drive or tow through salt water, flood water, unsafe water crossings or terrain likely to cause Damage.</w:t>
      </w:r>
    </w:p>
    <w:p>
      <w:pPr>
        <w:pStyle w:val="ListBullet"/>
        <w:widowControl/>
        <w:spacing w:after="140" w:line="259" w:lineRule="auto"/>
      </w:pPr>
      <w:r>
        <w:rPr>
          <w:rFonts w:ascii="Calibri" w:hAnsi="Calibri"/>
          <w:color w:val="000000"/>
        </w:rPr>
        <w:t>Overload the Caravan or tow vehicle, exceed manufacturer or legal mass limits, or load the Caravan in an unsafe manner.</w:t>
      </w:r>
    </w:p>
    <w:p>
      <w:pPr>
        <w:pStyle w:val="ListBullet"/>
        <w:widowControl/>
        <w:spacing w:after="140" w:line="259" w:lineRule="auto"/>
      </w:pPr>
      <w:r>
        <w:rPr>
          <w:rFonts w:ascii="Calibri" w:hAnsi="Calibri"/>
          <w:color w:val="000000"/>
        </w:rPr>
        <w:t>Make structural, electrical, gas, plumbing or mechanical modifications or authorise significant repairs without approval, except emergency action reasonably necessary to protect people or property.</w:t>
      </w:r>
    </w:p>
    <w:p>
      <w:pPr>
        <w:pStyle w:val="ListBullet"/>
        <w:widowControl/>
        <w:spacing w:after="140" w:line="259" w:lineRule="auto"/>
      </w:pPr>
      <w:r>
        <w:rPr>
          <w:rFonts w:ascii="Calibri" w:hAnsi="Calibri"/>
          <w:color w:val="000000"/>
        </w:rPr>
        <w:t>Use awnings, stabilisers, steps, appliances, electrical systems, water systems or supplied equipment contrary to handover instructions or manufacturer guidance.</w:t>
      </w:r>
    </w:p>
    <w:p>
      <w:pPr>
        <w:pStyle w:val="Heading1"/>
        <w:widowControl/>
      </w:pPr>
      <w:r>
        <w:rPr>
          <w:rFonts w:ascii="Calibri" w:hAnsi="Calibri"/>
          <w:color w:val="000000"/>
        </w:rPr>
        <w:t>15. Tyres, Wheels, Underbody, Awning and Supplied Equipment</w:t>
      </w:r>
    </w:p>
    <w:p>
      <w:pPr>
        <w:widowControl/>
        <w:spacing w:after="140" w:line="259" w:lineRule="auto"/>
      </w:pPr>
      <w:r>
        <w:rPr>
          <w:rFonts w:ascii="Calibri" w:hAnsi="Calibri"/>
          <w:color w:val="000000"/>
        </w:rPr>
        <w:t>The Hirer must take reasonable care of tyres, wheels, underbody components, awnings, stabilisers, steps, windows, hatches, solar equipment, Starlink equipment, generator, tow mirrors, brake-controller equipment and all other supplied accessories.</w:t>
      </w:r>
    </w:p>
    <w:p>
      <w:pPr>
        <w:widowControl/>
        <w:spacing w:after="140" w:line="259" w:lineRule="auto"/>
      </w:pPr>
      <w:r>
        <w:rPr>
          <w:rFonts w:ascii="Calibri" w:hAnsi="Calibri"/>
          <w:color w:val="000000"/>
        </w:rPr>
        <w:t>The Hirer is not liable for fair wear and tear or inherent failure. The Hirer is responsible for reasonable repair or replacement costs where loss or Damage is caused by impact, puncture or sidewall damage from misuse or unsuitable terrain, incorrect use, failure to secure equipment, loss, theft resulting from failure to take reasonable security precautions, or another breach of this Agreement.</w:t>
      </w:r>
    </w:p>
    <w:p>
      <w:pPr>
        <w:widowControl/>
        <w:spacing w:after="140" w:line="259" w:lineRule="auto"/>
      </w:pPr>
      <w:r>
        <w:rPr>
          <w:rFonts w:ascii="Calibri" w:hAnsi="Calibri"/>
          <w:color w:val="000000"/>
        </w:rPr>
        <w:t>All supplied equipment must be returned with the Caravan in substantially the same condition as at handover, allowing for fair wear and tear.</w:t>
      </w:r>
    </w:p>
    <w:p>
      <w:pPr>
        <w:pStyle w:val="Heading1"/>
        <w:widowControl/>
      </w:pPr>
      <w:r>
        <w:rPr>
          <w:rFonts w:ascii="Calibri" w:hAnsi="Calibri"/>
          <w:color w:val="000000"/>
        </w:rPr>
        <w:t>16. Incident, Accident, Theft and Damage Procedure</w:t>
      </w:r>
    </w:p>
    <w:p>
      <w:pPr>
        <w:widowControl/>
        <w:spacing w:after="140" w:line="259" w:lineRule="auto"/>
      </w:pPr>
      <w:r>
        <w:rPr>
          <w:rFonts w:ascii="Calibri" w:hAnsi="Calibri"/>
          <w:color w:val="000000"/>
        </w:rPr>
        <w:t>Following any collision, significant Damage, theft, attempted theft, fire, water ingress, breakdown requiring recovery or other serious incident, the Hirer must as soon as reasonably practicable:</w:t>
      </w:r>
    </w:p>
    <w:p>
      <w:pPr>
        <w:pStyle w:val="ListBullet"/>
        <w:widowControl/>
        <w:spacing w:after="140" w:line="259" w:lineRule="auto"/>
      </w:pPr>
      <w:r>
        <w:rPr>
          <w:rFonts w:ascii="Calibri" w:hAnsi="Calibri"/>
          <w:color w:val="000000"/>
        </w:rPr>
        <w:t>Stop and take reasonable steps to protect people and prevent further Damage.</w:t>
      </w:r>
    </w:p>
    <w:p>
      <w:pPr>
        <w:pStyle w:val="ListBullet"/>
        <w:widowControl/>
        <w:spacing w:after="140" w:line="259" w:lineRule="auto"/>
      </w:pPr>
      <w:r>
        <w:rPr>
          <w:rFonts w:ascii="Calibri" w:hAnsi="Calibri"/>
          <w:color w:val="000000"/>
        </w:rPr>
        <w:t>Contact emergency services or police where required by law or reasonably appropriate.</w:t>
      </w:r>
    </w:p>
    <w:p>
      <w:pPr>
        <w:pStyle w:val="ListBullet"/>
        <w:widowControl/>
        <w:spacing w:after="140" w:line="259" w:lineRule="auto"/>
      </w:pPr>
      <w:r>
        <w:rPr>
          <w:rFonts w:ascii="Calibri" w:hAnsi="Calibri"/>
          <w:color w:val="000000"/>
        </w:rPr>
        <w:t>Notify Explore WA Caravans and follow reasonable instructions.</w:t>
      </w:r>
    </w:p>
    <w:p>
      <w:pPr>
        <w:pStyle w:val="ListBullet"/>
        <w:widowControl/>
        <w:spacing w:after="140" w:line="259" w:lineRule="auto"/>
      </w:pPr>
      <w:r>
        <w:rPr>
          <w:rFonts w:ascii="Calibri" w:hAnsi="Calibri"/>
          <w:color w:val="000000"/>
        </w:rPr>
        <w:t>Obtain names, contact details, registration details and insurance details of relevant third parties where applicable.</w:t>
      </w:r>
    </w:p>
    <w:p>
      <w:pPr>
        <w:pStyle w:val="ListBullet"/>
        <w:widowControl/>
        <w:spacing w:after="140" w:line="259" w:lineRule="auto"/>
      </w:pPr>
      <w:r>
        <w:rPr>
          <w:rFonts w:ascii="Calibri" w:hAnsi="Calibri"/>
          <w:color w:val="000000"/>
        </w:rPr>
        <w:t>Take photographs or video of the scene, Caravan, tow vehicle, road or track conditions and Damage where safe to do so.</w:t>
      </w:r>
    </w:p>
    <w:p>
      <w:pPr>
        <w:pStyle w:val="ListBullet"/>
        <w:widowControl/>
        <w:spacing w:after="140" w:line="259" w:lineRule="auto"/>
      </w:pPr>
      <w:r>
        <w:rPr>
          <w:rFonts w:ascii="Calibri" w:hAnsi="Calibri"/>
          <w:color w:val="000000"/>
        </w:rPr>
        <w:t>Not admit liability, promise payment or settle a claim on behalf of Explore WA Caravans or its insurer.</w:t>
      </w:r>
    </w:p>
    <w:p>
      <w:pPr>
        <w:pStyle w:val="ListBullet"/>
        <w:widowControl/>
        <w:spacing w:after="140" w:line="259" w:lineRule="auto"/>
      </w:pPr>
      <w:r>
        <w:rPr>
          <w:rFonts w:ascii="Calibri" w:hAnsi="Calibri"/>
          <w:color w:val="000000"/>
        </w:rPr>
        <w:t>Not authorise significant repairs, towing or recovery at Explore WA Caravans’ cost without approval unless urgently necessary to protect people or prevent further loss.</w:t>
      </w:r>
    </w:p>
    <w:p>
      <w:pPr>
        <w:pStyle w:val="ListBullet"/>
        <w:widowControl/>
        <w:spacing w:after="140" w:line="259" w:lineRule="auto"/>
      </w:pPr>
      <w:r>
        <w:rPr>
          <w:rFonts w:ascii="Calibri" w:hAnsi="Calibri"/>
          <w:color w:val="000000"/>
        </w:rPr>
        <w:t>Complete any incident or insurer documentation and reasonably cooperate with the claims process.</w:t>
      </w:r>
    </w:p>
    <w:p>
      <w:pPr>
        <w:pStyle w:val="Heading1"/>
        <w:widowControl/>
      </w:pPr>
      <w:r>
        <w:rPr>
          <w:rFonts w:ascii="Calibri" w:hAnsi="Calibri"/>
          <w:color w:val="000000"/>
        </w:rPr>
        <w:t>17. Payment Terms</w:t>
      </w:r>
    </w:p>
    <w:p>
      <w:pPr>
        <w:widowControl/>
        <w:spacing w:after="140" w:line="259" w:lineRule="auto"/>
      </w:pPr>
      <w:r>
        <w:rPr>
          <w:rFonts w:ascii="Calibri" w:hAnsi="Calibri"/>
          <w:color w:val="000000"/>
        </w:rPr>
        <w:t>A 50% deposit is required to secure and hold the booking. The remaining 50% balance is due 30 days before commencement of hire. Failure to pay by the due date may result in cancellation after reasonable notice.</w:t>
      </w:r>
    </w:p>
    <w:p>
      <w:pPr>
        <w:widowControl/>
        <w:spacing w:after="140" w:line="259" w:lineRule="auto"/>
      </w:pPr>
      <w:r>
        <w:rPr>
          <w:rFonts w:ascii="Calibri" w:hAnsi="Calibri"/>
          <w:color w:val="000000"/>
        </w:rPr>
        <w:t>No Caravan will be released until all amounts due before departure, including the Security Bond, have been received or otherwise authorised by Explore WA Caravans.</w:t>
      </w:r>
    </w:p>
    <w:p>
      <w:pPr>
        <w:pStyle w:val="Heading1"/>
        <w:widowControl/>
      </w:pPr>
      <w:r>
        <w:rPr>
          <w:rFonts w:ascii="Calibri" w:hAnsi="Calibri"/>
          <w:color w:val="000000"/>
        </w:rPr>
        <w:t>18. Handover, Condition Report and OneDrive Photo Record</w:t>
      </w:r>
    </w:p>
    <w:p>
      <w:pPr>
        <w:widowControl/>
        <w:spacing w:after="140" w:line="259" w:lineRule="auto"/>
      </w:pPr>
      <w:r>
        <w:rPr>
          <w:rFonts w:ascii="Calibri" w:hAnsi="Calibri"/>
          <w:color w:val="000000"/>
        </w:rPr>
        <w:t>At collection, a Pre-Hire Condition Report and handover checklist will be completed. The Hirer is responsible for raising any visible condition issue that has not been recorded before departure.</w:t>
      </w:r>
    </w:p>
    <w:p>
      <w:pPr>
        <w:widowControl/>
        <w:spacing w:after="140" w:line="259" w:lineRule="auto"/>
      </w:pPr>
      <w:r>
        <w:rPr>
          <w:rFonts w:ascii="Calibri" w:hAnsi="Calibri"/>
          <w:color w:val="000000"/>
        </w:rPr>
        <w:t>All photographs taken by or on behalf of Explore WA Caravans immediately before handover form part of the Pre-Hire Condition Report whether or not each photograph is individually listed on the checklist. Those photographs will be uploaded to or stored in a dedicated Microsoft OneDrive folder associated with the hire. A link or access to relevant records may be provided to the Hirer where appropriate.</w:t>
      </w:r>
    </w:p>
    <w:p>
      <w:pPr>
        <w:widowControl/>
        <w:spacing w:after="140" w:line="259" w:lineRule="auto"/>
      </w:pPr>
      <w:r>
        <w:rPr>
          <w:rFonts w:ascii="Calibri" w:hAnsi="Calibri"/>
          <w:color w:val="000000"/>
        </w:rPr>
        <w:t>Return photographs, videos, inspection records, repair assessments, invoices and other contemporaneous records may also be relied upon when assessing the Caravan’s return condition. The Hirer may provide their own photographs or other evidence for consideration.</w:t>
      </w:r>
    </w:p>
    <w:p>
      <w:pPr>
        <w:widowControl/>
        <w:spacing w:after="140" w:line="259" w:lineRule="auto"/>
      </w:pPr>
      <w:r>
        <w:rPr>
          <w:rFonts w:ascii="Calibri" w:hAnsi="Calibri"/>
          <w:color w:val="000000"/>
        </w:rPr>
        <w:t>The Caravan must be returned in substantially the same condition as at departure, allowing for fair wear and tear.</w:t>
      </w:r>
    </w:p>
    <w:p>
      <w:pPr>
        <w:pStyle w:val="Heading1"/>
        <w:widowControl/>
      </w:pPr>
      <w:r>
        <w:rPr>
          <w:rFonts w:ascii="Calibri" w:hAnsi="Calibri"/>
          <w:color w:val="000000"/>
        </w:rPr>
        <w:t>19. Authority for Charges</w:t>
      </w:r>
    </w:p>
    <w:p>
      <w:pPr>
        <w:widowControl/>
        <w:spacing w:after="140" w:line="259" w:lineRule="auto"/>
      </w:pPr>
      <w:r>
        <w:rPr>
          <w:rFonts w:ascii="Calibri" w:hAnsi="Calibri"/>
          <w:color w:val="000000"/>
        </w:rPr>
        <w:t>The Hirer authorises Explore WA Caravans to process amounts properly payable under this Agreement using the nominated payment method or credit-card authority, including applicable insurance excess or liability, Damage or repair costs, missing or damaged accessories, cleaning charges, recovery/towing/transport, freight, storage and agreed or reasonably incurred administration charges.</w:t>
      </w:r>
    </w:p>
    <w:p>
      <w:pPr>
        <w:widowControl/>
        <w:spacing w:after="140" w:line="259" w:lineRule="auto"/>
      </w:pPr>
      <w:r>
        <w:rPr>
          <w:rFonts w:ascii="Calibri" w:hAnsi="Calibri"/>
          <w:color w:val="000000"/>
        </w:rPr>
        <w:t>Where an amount is identified after return, Explore WA Caravans may obtain quotations, invoices or assessments before determining the amount. Except where an immediate charge is reasonably necessary or already fixed and disclosed under this Agreement, Explore WA Caravans will provide reasonable details or an itemised statement supporting a post-hire charge.</w:t>
      </w:r>
    </w:p>
    <w:p>
      <w:pPr>
        <w:widowControl/>
        <w:spacing w:after="140" w:line="259" w:lineRule="auto"/>
      </w:pPr>
      <w:r>
        <w:rPr>
          <w:rFonts w:ascii="Calibri" w:hAnsi="Calibri"/>
          <w:color w:val="000000"/>
        </w:rPr>
        <w:t>This authority does not permit charges that are not properly payable under this Agreement or applicable law.</w:t>
      </w:r>
    </w:p>
    <w:p>
      <w:pPr>
        <w:pStyle w:val="Heading1"/>
        <w:widowControl/>
      </w:pPr>
      <w:r>
        <w:rPr>
          <w:rFonts w:ascii="Calibri" w:hAnsi="Calibri"/>
          <w:color w:val="000000"/>
        </w:rPr>
        <w:t>20. Cleaning and Return Requirements</w:t>
      </w:r>
    </w:p>
    <w:p>
      <w:pPr>
        <w:widowControl/>
        <w:spacing w:after="140" w:line="259" w:lineRule="auto"/>
      </w:pPr>
      <w:r>
        <w:rPr>
          <w:rFonts w:ascii="Calibri" w:hAnsi="Calibri"/>
          <w:color w:val="000000"/>
        </w:rPr>
        <w:t>The Caravan must be returned clean and sanitary, with internal surfaces wiped, floors swept, kitchen equipment and utensils cleaned, supplied accessories properly stowed, and the toilet cassette emptied and cleaned where applicable.</w:t>
      </w:r>
    </w:p>
    <w:p>
      <w:pPr>
        <w:widowControl/>
        <w:spacing w:after="140" w:line="259" w:lineRule="auto"/>
      </w:pPr>
      <w:r>
        <w:rPr>
          <w:rFonts w:ascii="Calibri" w:hAnsi="Calibri"/>
          <w:color w:val="000000"/>
        </w:rPr>
        <w:t>Cleaning charges may be applied where the required work is reasonably necessary because of the return condition:</w:t>
      </w:r>
    </w:p>
    <w:p>
      <w:pPr>
        <w:pStyle w:val="ListBullet"/>
        <w:widowControl/>
        <w:spacing w:after="140" w:line="259" w:lineRule="auto"/>
      </w:pPr>
      <w:r>
        <w:rPr>
          <w:rFonts w:ascii="Calibri" w:hAnsi="Calibri"/>
          <w:color w:val="000000"/>
        </w:rPr>
        <w:t>$500 Flat Cleaning Fee where excessive cleaning requires 3 or more hours.</w:t>
      </w:r>
    </w:p>
    <w:p>
      <w:pPr>
        <w:pStyle w:val="ListBullet"/>
        <w:widowControl/>
        <w:spacing w:after="140" w:line="259" w:lineRule="auto"/>
      </w:pPr>
      <w:r>
        <w:rPr>
          <w:rFonts w:ascii="Calibri" w:hAnsi="Calibri"/>
          <w:color w:val="000000"/>
        </w:rPr>
        <w:t>$250 Standard Clean for sand, dirt or an unclean exterior requiring additional cleaning.</w:t>
      </w:r>
    </w:p>
    <w:p>
      <w:pPr>
        <w:pStyle w:val="ListBullet"/>
        <w:widowControl/>
        <w:spacing w:after="140" w:line="259" w:lineRule="auto"/>
      </w:pPr>
      <w:r>
        <w:rPr>
          <w:rFonts w:ascii="Calibri" w:hAnsi="Calibri"/>
          <w:color w:val="000000"/>
        </w:rPr>
        <w:t>$250 Mattress or Cushion Staining charge where specialist cleaning or remediation is required.</w:t>
      </w:r>
    </w:p>
    <w:p>
      <w:pPr>
        <w:pStyle w:val="ListBullet"/>
        <w:widowControl/>
        <w:spacing w:after="140" w:line="259" w:lineRule="auto"/>
      </w:pPr>
      <w:r>
        <w:rPr>
          <w:rFonts w:ascii="Calibri" w:hAnsi="Calibri"/>
          <w:color w:val="000000"/>
        </w:rPr>
        <w:t>$250 Toilet Cassette Cleaning / Emptying charge.</w:t>
      </w:r>
    </w:p>
    <w:p>
      <w:pPr>
        <w:widowControl/>
        <w:spacing w:after="140" w:line="259" w:lineRule="auto"/>
      </w:pPr>
      <w:r>
        <w:rPr>
          <w:rFonts w:ascii="Calibri" w:hAnsi="Calibri"/>
          <w:color w:val="000000"/>
        </w:rPr>
        <w:t>Where the actual reasonable cost of rectifying Damage or contamination materially exceeds a listed cleaning charge, any additional amount will only be sought where otherwise recoverable under this Agreement and supported by reasonable evidence.</w:t>
      </w:r>
    </w:p>
    <w:p>
      <w:pPr>
        <w:pStyle w:val="Heading1"/>
        <w:widowControl/>
      </w:pPr>
      <w:r>
        <w:rPr>
          <w:rFonts w:ascii="Calibri" w:hAnsi="Calibri"/>
          <w:color w:val="000000"/>
        </w:rPr>
        <w:t>21. Smoking, Vaping, Pets and Contamination</w:t>
      </w:r>
    </w:p>
    <w:p>
      <w:pPr>
        <w:widowControl/>
        <w:spacing w:after="140" w:line="259" w:lineRule="auto"/>
      </w:pPr>
      <w:r>
        <w:rPr>
          <w:rFonts w:ascii="Calibri" w:hAnsi="Calibri"/>
          <w:color w:val="000000"/>
        </w:rPr>
        <w:t>Smoking or vaping inside the Caravan is prohibited. Pets are permitted only where expressly approved in writing as part of the booking and subject to any stated conditions.</w:t>
      </w:r>
    </w:p>
    <w:p>
      <w:pPr>
        <w:widowControl/>
        <w:spacing w:after="140" w:line="259" w:lineRule="auto"/>
      </w:pPr>
      <w:r>
        <w:rPr>
          <w:rFonts w:ascii="Calibri" w:hAnsi="Calibri"/>
          <w:color w:val="000000"/>
        </w:rPr>
        <w:t>The Hirer is responsible for reasonable specialist cleaning, deodorising or remediation costs caused by unauthorised smoking, vaping, pets, bodily fluids, excessive contamination or similar misuse, to the extent those costs exceed ordinary cleaning and are properly evidenced.</w:t>
      </w:r>
    </w:p>
    <w:p>
      <w:pPr>
        <w:pStyle w:val="Heading1"/>
        <w:widowControl/>
      </w:pPr>
      <w:r>
        <w:rPr>
          <w:rFonts w:ascii="Calibri" w:hAnsi="Calibri"/>
          <w:color w:val="000000"/>
        </w:rPr>
        <w:t>22. Late Return and Unauthorised Extension</w:t>
      </w:r>
    </w:p>
    <w:p>
      <w:pPr>
        <w:widowControl/>
        <w:spacing w:after="140" w:line="259" w:lineRule="auto"/>
      </w:pPr>
      <w:r>
        <w:rPr>
          <w:rFonts w:ascii="Calibri" w:hAnsi="Calibri"/>
          <w:color w:val="000000"/>
        </w:rPr>
        <w:t>The Caravan must be returned at the agreed date, time and location unless an extension is approved in writing. The Hirer must contact Explore WA Caravans as soon as possible if delay is likely.</w:t>
      </w:r>
    </w:p>
    <w:p>
      <w:pPr>
        <w:widowControl/>
        <w:spacing w:after="140" w:line="259" w:lineRule="auto"/>
      </w:pPr>
      <w:r>
        <w:rPr>
          <w:rFonts w:ascii="Calibri" w:hAnsi="Calibri"/>
          <w:color w:val="000000"/>
        </w:rPr>
        <w:t>A return is late if the Caravan is returned more than two (2) hours after the agreed return time or after 4 PM on the agreed return date, whichever threshold is reached first, unless an alternative return arrangement is approved in writing. Late-return charges apply at 1.5 times the daily hire rate stated in the booking for each additional day or part-day of unauthorised hire. These charges replace the ordinary daily hire charge for the same additional period. Explore WA Caravans will take reasonable steps to mitigate avoidable loss. This clause is subject to the Hirer’s non-excludable rights under the Australian Consumer Law.</w:t>
      </w:r>
      <w:r>
        <w:rPr>
          <w:rStyle w:val="CommentReference"/>
        </w:rPr>
      </w:r>
    </w:p>
    <w:p>
      <w:pPr>
        <w:pStyle w:val="Heading1"/>
        <w:widowControl/>
      </w:pPr>
      <w:r>
        <w:rPr>
          <w:rFonts w:ascii="Calibri" w:hAnsi="Calibri"/>
          <w:color w:val="000000"/>
        </w:rPr>
        <w:t>23. Abandonment</w:t>
      </w:r>
    </w:p>
    <w:p>
      <w:pPr>
        <w:widowControl/>
        <w:spacing w:after="140" w:line="259" w:lineRule="auto"/>
      </w:pPr>
      <w:r>
        <w:rPr>
          <w:rFonts w:ascii="Calibri" w:hAnsi="Calibri"/>
          <w:color w:val="000000"/>
        </w:rPr>
        <w:t>The Hirer must not abandon the Caravan or leave it unsecured or unattended following a breakdown, incident or inability to continue travel, including on a highway, roadside, track, in a remote area or in a town. Notifying Explore WA Caravans, or requesting recovery, does not by itself authorise the Hirer to leave the Caravan. Except where the safety exception below applies, the Hirer must remain with the Caravan until it is handed over to Explore WA Caravans or an authorised recovery provider, or Explore WA Caravans gives written approval for a specific secure storage and handover arrangement.</w:t>
      </w:r>
      <w:r>
        <w:rPr>
          <w:rStyle w:val="CommentReference"/>
        </w:rPr>
      </w:r>
    </w:p>
    <w:p>
      <w:pPr>
        <w:widowControl/>
        <w:spacing w:after="140" w:line="259" w:lineRule="auto"/>
      </w:pPr>
      <w:r>
        <w:rPr>
          <w:rFonts w:ascii="Calibri" w:hAnsi="Calibri"/>
          <w:color w:val="000000"/>
        </w:rPr>
        <w:t>Safety exception: The Hirer must not put anyone at risk to remain with or protect the Caravan. If remaining would create a reasonable risk to personal safety, or emergency services direct evacuation, the Hirer may leave to reach safety. If safe and practicable, the Hirer must lock and secure the Caravan, take the keys, record its precise location and condition, and notify Explore WA Caravans before leaving. Otherwise, the Hirer must notify us as soon as safely practicable and cooperate with safe recovery arrangements. The Hirer must not tow an unsafe Caravan or return to an unsafe location.</w:t>
      </w:r>
    </w:p>
    <w:p>
      <w:pPr>
        <w:widowControl/>
        <w:spacing w:after="140" w:line="259" w:lineRule="auto"/>
      </w:pPr>
      <w:r>
        <w:rPr>
          <w:rFonts w:ascii="Calibri" w:hAnsi="Calibri"/>
          <w:color w:val="000000"/>
        </w:rPr>
        <w:t>A breakdown, end of the Hire Period or inability to tow does not release the Hirer from these security and notification obligations. Where a breach of this clause causes loss, the Hirer is responsible for reasonable, evidenced recovery, security, storage, transport and resulting Damage costs to the extent legally recoverable under this Agreement. Leaving under the safety exception is not, by itself, abandonment or a breach. Liability for the underlying incident remains subject to this Agreement and applicable law.</w:t>
      </w:r>
    </w:p>
    <w:p>
      <w:pPr>
        <w:pStyle w:val="Heading1"/>
        <w:widowControl/>
      </w:pPr>
      <w:r>
        <w:rPr>
          <w:rFonts w:ascii="Calibri" w:hAnsi="Calibri"/>
          <w:color w:val="000000"/>
        </w:rPr>
        <w:t>24. Fines, Tolls and Infringements</w:t>
      </w:r>
    </w:p>
    <w:p>
      <w:pPr>
        <w:widowControl/>
        <w:spacing w:after="140" w:line="259" w:lineRule="auto"/>
      </w:pPr>
      <w:r>
        <w:rPr>
          <w:rFonts w:ascii="Calibri" w:hAnsi="Calibri"/>
          <w:color w:val="000000"/>
        </w:rPr>
        <w:t>The Hirer is responsible for tolls, parking charges, camping or access charges, fines and infringements arising from the Hirer’s use or possession of the Caravan during the Hire Period, except to the extent caused by Explore WA Caravans. The Hirer authorises Explore WA Caravans to provide information reasonably required by an issuing authority and to recover any amount paid on the Hirer’s behalf together with a reasonable administration cost actually incurred.</w:t>
      </w:r>
    </w:p>
    <w:p>
      <w:pPr>
        <w:pStyle w:val="Heading1"/>
        <w:pageBreakBefore/>
        <w:widowControl/>
      </w:pPr>
      <w:r>
        <w:rPr>
          <w:rFonts w:ascii="Calibri" w:hAnsi="Calibri"/>
          <w:color w:val="000000"/>
        </w:rPr>
        <w:t>25. Cancellation Policy</w:t>
      </w:r>
    </w:p>
    <w:p>
      <w:pPr>
        <w:keepNext/>
        <w:widowControl/>
        <w:spacing w:after="140" w:line="259" w:lineRule="auto"/>
      </w:pPr>
      <w:r>
        <w:rPr>
          <w:rFonts w:ascii="Calibri" w:hAnsi="Calibri"/>
          <w:color w:val="000000"/>
        </w:rPr>
        <w:t>Cancellations must be provided in writing. For cancellations initiated by the Hirer for change-of-mind or personal circumstances, the following policy applies:</w:t>
      </w:r>
    </w:p>
    <w:p>
      <w:pPr>
        <w:pStyle w:val="ListBullet"/>
        <w:keepNext/>
        <w:widowControl/>
        <w:spacing w:after="140" w:line="259" w:lineRule="auto"/>
      </w:pPr>
      <w:r>
        <w:rPr>
          <w:rFonts w:ascii="Calibri" w:hAnsi="Calibri"/>
          <w:color w:val="000000"/>
        </w:rPr>
        <w:t>60 or more days before commencement: full refund less the $77 Refund Processing Fee including GST.</w:t>
      </w:r>
    </w:p>
    <w:p>
      <w:pPr>
        <w:pStyle w:val="ListBullet"/>
        <w:keepNext/>
        <w:widowControl/>
        <w:spacing w:after="140" w:line="259" w:lineRule="auto"/>
      </w:pPr>
      <w:r>
        <w:rPr>
          <w:rFonts w:ascii="Calibri" w:hAnsi="Calibri"/>
          <w:color w:val="000000"/>
        </w:rPr>
        <w:t>59 to 31 days before commencement: 50% credit toward a future hire.</w:t>
      </w:r>
      <w:r>
        <w:rPr>
          <w:rStyle w:val="CommentReference"/>
        </w:rPr>
      </w:r>
    </w:p>
    <w:p>
      <w:pPr>
        <w:pStyle w:val="ListBullet"/>
        <w:keepNext/>
        <w:widowControl/>
        <w:spacing w:after="140" w:line="259" w:lineRule="auto"/>
      </w:pPr>
      <w:r>
        <w:rPr>
          <w:rFonts w:ascii="Calibri" w:hAnsi="Calibri"/>
          <w:color w:val="000000"/>
        </w:rPr>
        <w:t>Within 30 days of commencement: no refund or credit.</w:t>
      </w:r>
    </w:p>
    <w:p>
      <w:pPr>
        <w:pStyle w:val="ListBullet"/>
        <w:keepNext/>
        <w:widowControl/>
        <w:spacing w:after="140" w:line="259" w:lineRule="auto"/>
      </w:pPr>
      <w:r>
        <w:rPr>
          <w:rFonts w:ascii="Calibri" w:hAnsi="Calibri"/>
          <w:color w:val="000000"/>
        </w:rPr>
        <w:t>Peak Period bookings, including WA school holidays, public-holiday long weekends, Christmas, New Year and Easter periods: no refund within 60 days unless the booking is replaced at equal value.</w:t>
      </w:r>
    </w:p>
    <w:p>
      <w:pPr>
        <w:pStyle w:val="ListBullet"/>
        <w:keepNext/>
        <w:widowControl/>
        <w:spacing w:after="140" w:line="259" w:lineRule="auto"/>
      </w:pPr>
      <w:r>
        <w:rPr>
          <w:rFonts w:ascii="Calibri" w:hAnsi="Calibri"/>
          <w:color w:val="000000"/>
        </w:rPr>
        <w:t>A $77 Refund Processing Fee including GST applies where a refund is processed under this cancellation policy.</w:t>
      </w:r>
    </w:p>
    <w:p>
      <w:pPr>
        <w:pStyle w:val="ListBullet"/>
        <w:keepNext/>
        <w:widowControl/>
        <w:spacing w:after="140" w:line="259" w:lineRule="auto"/>
      </w:pPr>
      <w:r>
        <w:rPr>
          <w:rFonts w:ascii="Calibri" w:hAnsi="Calibri"/>
          <w:color w:val="000000"/>
        </w:rPr>
        <w:t>Travel insurance is strongly recommended for circumstances that may affect the Hirer’s ability to travel.</w:t>
      </w:r>
    </w:p>
    <w:p>
      <w:pPr>
        <w:widowControl/>
        <w:spacing w:after="140" w:line="259" w:lineRule="auto"/>
      </w:pPr>
      <w:r>
        <w:rPr>
          <w:rFonts w:ascii="Calibri" w:hAnsi="Calibri"/>
          <w:color w:val="000000"/>
        </w:rPr>
        <w:t>Explore WA Caravans may vary this cancellation policy in exceptional circumstances. This cancellation policy does not limit any right or remedy the Hirer has under the Australian Consumer Law, including where Explore WA Caravans fails to supply the agreed hire or there is a failure to comply with an applicable consumer guarantee.</w:t>
      </w:r>
    </w:p>
    <w:p>
      <w:pPr>
        <w:pStyle w:val="Heading1"/>
        <w:widowControl/>
      </w:pPr>
      <w:r>
        <w:rPr>
          <w:rFonts w:ascii="Calibri" w:hAnsi="Calibri"/>
          <w:color w:val="000000"/>
        </w:rPr>
        <w:t>26. Australian Consumer Law</w:t>
      </w:r>
    </w:p>
    <w:p>
      <w:pPr>
        <w:widowControl/>
        <w:spacing w:after="140" w:line="259" w:lineRule="auto"/>
      </w:pPr>
      <w:r>
        <w:rPr>
          <w:rFonts w:ascii="Calibri" w:hAnsi="Calibri"/>
          <w:color w:val="000000"/>
        </w:rPr>
        <w:t>Nothing in these Terms &amp; Conditions excludes, restricts or modifies any consumer guarantee, right, remedy or liability that cannot lawfully be excluded, restricted or modified under the Competition and Consumer Act 2010 (Cth), including the Australian Consumer Law, or other applicable law.</w:t>
      </w:r>
    </w:p>
    <w:p>
      <w:pPr>
        <w:widowControl/>
        <w:spacing w:after="140" w:line="259" w:lineRule="auto"/>
      </w:pPr>
      <w:r>
        <w:rPr>
          <w:rFonts w:ascii="Calibri" w:hAnsi="Calibri"/>
          <w:color w:val="000000"/>
        </w:rPr>
        <w:t>Most consumer guarantees apply to goods that are hired or leased. Where the Australian Consumer Law gives the Hirer a remedy because of a failure by Explore WA Caravans, these Terms &amp; Conditions operate subject to that remedy.</w:t>
      </w:r>
    </w:p>
    <w:p>
      <w:pPr>
        <w:widowControl/>
        <w:spacing w:after="140" w:line="259" w:lineRule="auto"/>
      </w:pPr>
      <w:r>
        <w:rPr>
          <w:rFonts w:ascii="Calibri" w:hAnsi="Calibri"/>
          <w:color w:val="000000"/>
        </w:rPr>
        <w:t>For clarity, the Hirer is not entitled to a consumer-law remedy for a problem caused by the Hirer’s misuse or conduct merely because the Caravan was hired from Explore WA Caravans.</w:t>
      </w:r>
    </w:p>
    <w:p>
      <w:pPr>
        <w:pStyle w:val="Heading1"/>
        <w:widowControl/>
      </w:pPr>
      <w:r>
        <w:rPr>
          <w:rFonts w:ascii="Calibri" w:hAnsi="Calibri"/>
          <w:color w:val="000000"/>
        </w:rPr>
        <w:t>27. Privacy, Records and Electronic Communications</w:t>
      </w:r>
    </w:p>
    <w:p>
      <w:pPr>
        <w:widowControl/>
        <w:spacing w:after="140" w:line="259" w:lineRule="auto"/>
      </w:pPr>
      <w:r>
        <w:rPr>
          <w:rFonts w:ascii="Calibri" w:hAnsi="Calibri"/>
          <w:color w:val="000000"/>
        </w:rPr>
        <w:t>Explore WA Caravans may collect and retain information reasonably required to administer the booking and hire, including identification and licence details, contact information, payment records, condition photographs, incident information and communications. Information may be disclosed where reasonably necessary to insurers, repairers, recovery providers, payment providers, authorities or professional advisers, subject to applicable privacy law.</w:t>
      </w:r>
    </w:p>
    <w:p>
      <w:pPr>
        <w:widowControl/>
        <w:spacing w:after="140" w:line="259" w:lineRule="auto"/>
      </w:pPr>
      <w:r>
        <w:rPr>
          <w:rFonts w:ascii="Calibri" w:hAnsi="Calibri"/>
          <w:color w:val="000000"/>
        </w:rPr>
        <w:t>The Hirer consents to booking documents, notices, approvals, condition records and other communications being provided electronically, including by email, SMS, online form or electronic link.</w:t>
      </w:r>
    </w:p>
    <w:p>
      <w:pPr>
        <w:pStyle w:val="Heading1"/>
        <w:widowControl/>
      </w:pPr>
      <w:r>
        <w:rPr>
          <w:rFonts w:ascii="Calibri" w:hAnsi="Calibri"/>
          <w:color w:val="000000"/>
        </w:rPr>
        <w:t>28. General Terms</w:t>
      </w:r>
    </w:p>
    <w:p>
      <w:pPr>
        <w:widowControl/>
        <w:spacing w:after="140" w:line="259" w:lineRule="auto"/>
      </w:pPr>
      <w:r>
        <w:rPr>
          <w:rFonts w:ascii="Calibri" w:hAnsi="Calibri"/>
          <w:color w:val="000000"/>
        </w:rPr>
        <w:t>Governing Law: This Agreement is governed by the laws of Western Australia and the parties submit to the courts and tribunals having jurisdiction in Western Australia, subject to any law that requires otherwise.</w:t>
      </w:r>
    </w:p>
    <w:p>
      <w:pPr>
        <w:widowControl/>
        <w:spacing w:after="140" w:line="259" w:lineRule="auto"/>
      </w:pPr>
      <w:r>
        <w:rPr>
          <w:rFonts w:ascii="Calibri" w:hAnsi="Calibri"/>
          <w:color w:val="000000"/>
        </w:rPr>
        <w:t>Severability: If a provision is invalid or unenforceable, it is to be read down to the extent possible and otherwise severed without affecting the remaining provisions.</w:t>
      </w:r>
    </w:p>
    <w:p>
      <w:pPr>
        <w:widowControl/>
        <w:spacing w:after="140" w:line="259" w:lineRule="auto"/>
      </w:pPr>
      <w:r>
        <w:rPr>
          <w:rFonts w:ascii="Calibri" w:hAnsi="Calibri"/>
          <w:color w:val="000000"/>
        </w:rPr>
        <w:t>Waiver: A failure or delay by either party to exercise a right does not waive that right.</w:t>
      </w:r>
    </w:p>
    <w:p>
      <w:pPr>
        <w:widowControl/>
        <w:spacing w:after="140" w:line="259" w:lineRule="auto"/>
      </w:pPr>
      <w:r>
        <w:rPr>
          <w:rFonts w:ascii="Calibri" w:hAnsi="Calibri"/>
          <w:color w:val="000000"/>
        </w:rPr>
        <w:t>Entire Agreement: Subject to rights that cannot be excluded by law, the booking documents and these Terms &amp; Conditions record the agreement concerning the hire and replace prior discussions about the same subject matter, except for written representations or special conditions expressly incorporated into the booking.</w:t>
      </w:r>
    </w:p>
    <w:p>
      <w:pPr>
        <w:widowControl/>
        <w:spacing w:after="140" w:line="259" w:lineRule="auto"/>
      </w:pPr>
      <w:r>
        <w:rPr>
          <w:rFonts w:ascii="Calibri" w:hAnsi="Calibri"/>
          <w:color w:val="000000"/>
        </w:rPr>
        <w:t>Changes: A material change to an existing confirmed booking must be agreed by the parties where required by law. Explore WA Caravans may update its standard terms for future bookings.</w:t>
      </w:r>
    </w:p>
    <w:p>
      <w:pPr>
        <w:pStyle w:val="Heading1"/>
        <w:widowControl/>
      </w:pPr>
      <w:r>
        <w:rPr>
          <w:rFonts w:ascii="Calibri" w:hAnsi="Calibri"/>
          <w:color w:val="000000"/>
        </w:rPr>
        <w:t>29. Hirer Acknowledgment</w:t>
      </w:r>
    </w:p>
    <w:p>
      <w:pPr>
        <w:widowControl/>
        <w:spacing w:after="140" w:line="259" w:lineRule="auto"/>
      </w:pPr>
      <w:r>
        <w:rPr>
          <w:rFonts w:ascii="Calibri" w:hAnsi="Calibri"/>
          <w:color w:val="000000"/>
        </w:rPr>
        <w:t>By signing or electronically accepting the booking, or by taking possession of the Caravan, the Hirer acknowledges that they have had an opportunity to read these Terms &amp; Conditions, understand the key payment, liability, insurance, route approval and return obligations, and agree to comply with them.</w:t>
      </w:r>
    </w:p>
    <w:p>
      <w:pPr>
        <w:widowControl/>
        <w:spacing w:after="140" w:line="259" w:lineRule="auto"/>
      </w:pPr>
      <w:r>
        <w:rPr>
          <w:rFonts w:ascii="Calibri" w:hAnsi="Calibri"/>
          <w:color w:val="000000"/>
        </w:rPr>
        <w:t>Explore WA Representative: ____________________________________</w:t>
      </w:r>
    </w:p>
    <w:p>
      <w:pPr>
        <w:widowControl/>
        <w:spacing w:after="140" w:line="259" w:lineRule="auto"/>
      </w:pPr>
      <w:r>
        <w:rPr>
          <w:rFonts w:ascii="Calibri" w:hAnsi="Calibri"/>
          <w:color w:val="000000"/>
        </w:rPr>
        <w:t>Hirer / Customer: ____________________________________________</w:t>
      </w:r>
    </w:p>
    <w:p>
      <w:pPr>
        <w:widowControl/>
        <w:spacing w:after="140" w:line="259" w:lineRule="auto"/>
      </w:pPr>
      <w:r>
        <w:rPr>
          <w:rFonts w:ascii="Calibri" w:hAnsi="Calibri"/>
          <w:color w:val="000000"/>
        </w:rPr>
        <w:t>Date: ____________________</w:t>
      </w:r>
    </w:p>
    <w:p>
      <w:pPr>
        <w:pStyle w:val="Heading1"/>
        <w:widowControl/>
      </w:pPr>
      <w:r>
        <w:rPr>
          <w:rFonts w:ascii="Calibri" w:hAnsi="Calibri"/>
          <w:color w:val="000000"/>
        </w:rPr>
        <w:t>Business Details</w:t>
      </w:r>
    </w:p>
    <w:p>
      <w:pPr>
        <w:widowControl/>
        <w:spacing w:after="140" w:line="259" w:lineRule="auto"/>
      </w:pPr>
      <w:r>
        <w:rPr>
          <w:rFonts w:ascii="Calibri" w:hAnsi="Calibri"/>
          <w:color w:val="000000"/>
        </w:rPr>
        <w:t>XPLRNOZ Pty Ltd trading as Explore WA Caravans</w:t>
      </w:r>
    </w:p>
    <w:p>
      <w:pPr>
        <w:widowControl/>
        <w:spacing w:after="140" w:line="259" w:lineRule="auto"/>
      </w:pPr>
      <w:r>
        <w:rPr>
          <w:rFonts w:ascii="Calibri" w:hAnsi="Calibri"/>
          <w:color w:val="000000"/>
        </w:rPr>
        <w:t>ACN 697 673 779 | ABN 45 697 673 779</w:t>
      </w:r>
    </w:p>
    <w:p>
      <w:pPr>
        <w:widowControl/>
        <w:spacing w:after="140" w:line="259" w:lineRule="auto"/>
      </w:pPr>
      <w:r>
        <w:rPr>
          <w:rFonts w:ascii="Calibri" w:hAnsi="Calibri"/>
          <w:color w:val="000000"/>
        </w:rPr>
        <w:t>Email: admin@explore-wa.net</w:t>
      </w:r>
    </w:p>
    <w:p>
      <w:pPr>
        <w:widowControl/>
        <w:spacing w:after="140" w:line="259" w:lineRule="auto"/>
      </w:pPr>
      <w:r>
        <w:rPr>
          <w:rFonts w:ascii="Calibri" w:hAnsi="Calibri"/>
          <w:color w:val="000000"/>
        </w:rPr>
        <w:t>Phone: 0406 108 480</w:t>
      </w:r>
    </w:p>
    <w:p>
      <w:pPr>
        <w:widowControl/>
        <w:spacing w:after="140" w:line="259" w:lineRule="auto"/>
      </w:pPr>
      <w:r>
        <w:rPr>
          <w:rFonts w:ascii="Calibri" w:hAnsi="Calibri"/>
          <w:color w:val="000000"/>
        </w:rPr>
        <w:t>Website: www.explore-wa.net</w:t>
      </w:r>
    </w:p>
    <w:sectPr w:rsidR="00FC693F" w:rsidRPr="0006063C" w:rsidSect="00034616">
      <w:footerReference w:type="default" r:id="rId9"/>
      <w:headerReference w:type="default" r:id="rId11"/>
      <w:headerReference w:type="first" r:id="rId13"/>
      <w:footerReference w:type="first" r:id="rId14"/>
      <w:pgSz w:w="11905" w:h="16838"/>
      <w:pgMar w:top="1080" w:right="1123" w:bottom="1008" w:left="112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Explore WA Caravans  |  September 2026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59" w:lineRule="auto"/>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80" w:after="120" w:line="259"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59" w:lineRule="auto"/>
      <w:contextualSpacing/>
    </w:pPr>
    <w:rPr>
      <w:rFonts w:asciiTheme="majorHAnsi" w:eastAsiaTheme="majorEastAsia" w:hAnsiTheme="majorHAnsi" w:cstheme="majorBidi" w:ascii="Calibri" w:hAnsi="Calibri"/>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59"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Explore WA Caravans Caravan Hire Terms and Conditions</dc:title>
  <dc:subject>September 2026</dc:subject>
  <dc:creator>python-docx</dc:creator>
  <cp:keywords/>
  <dc:description/>
  <cp:lastModifiedBy/>
  <cp:revision>1</cp:revision>
  <dcterms:created xsi:type="dcterms:W3CDTF">2013-12-23T23:15:00Z</dcterms:created>
  <dcterms:modified xsi:type="dcterms:W3CDTF">2013-12-23T23:15:00Z</dcterms:modified>
  <cp:category/>
</cp:coreProperties>
</file>